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D5771" w14:textId="34640BA2" w:rsidR="000976A3" w:rsidRPr="00277EB6" w:rsidRDefault="00A2759B" w:rsidP="00F37EAF">
      <w:pPr>
        <w:spacing w:before="100" w:beforeAutospacing="1" w:after="100" w:afterAutospacing="1" w:line="240" w:lineRule="auto"/>
        <w:rPr>
          <w:rFonts w:ascii="Aptos" w:eastAsia="Times New Roman" w:hAnsi="Aptos" w:cstheme="majorHAnsi"/>
          <w:b/>
          <w:bCs/>
          <w:sz w:val="32"/>
          <w:szCs w:val="32"/>
        </w:rPr>
      </w:pPr>
      <w:r w:rsidRPr="00277EB6">
        <w:rPr>
          <w:rFonts w:ascii="Aptos" w:eastAsia="Times New Roman" w:hAnsi="Aptos" w:cstheme="majorHAnsi"/>
          <w:b/>
          <w:bCs/>
          <w:sz w:val="32"/>
          <w:szCs w:val="32"/>
        </w:rPr>
        <w:t>Complaints Procedure</w:t>
      </w:r>
    </w:p>
    <w:p w14:paraId="46BD0C13" w14:textId="0B53ED7F" w:rsidR="00983EEB" w:rsidRPr="00277EB6" w:rsidRDefault="00983EEB" w:rsidP="00F37EAF">
      <w:pPr>
        <w:spacing w:before="100" w:beforeAutospacing="1" w:after="100" w:afterAutospacing="1" w:line="240" w:lineRule="auto"/>
        <w:rPr>
          <w:rFonts w:ascii="Aptos" w:eastAsia="Times New Roman" w:hAnsi="Aptos" w:cstheme="majorHAnsi"/>
          <w:i/>
          <w:iCs/>
        </w:rPr>
      </w:pPr>
      <w:r w:rsidRPr="00277EB6">
        <w:rPr>
          <w:rFonts w:ascii="Aptos" w:eastAsia="Times New Roman" w:hAnsi="Aptos" w:cstheme="majorHAnsi"/>
          <w:i/>
          <w:iCs/>
        </w:rPr>
        <w:t xml:space="preserve">This policy will be reviewed every 12 months. Date of last review </w:t>
      </w:r>
      <w:r w:rsidR="00981E4A" w:rsidRPr="00277EB6">
        <w:rPr>
          <w:rFonts w:ascii="Aptos" w:eastAsia="Times New Roman" w:hAnsi="Aptos" w:cstheme="majorHAnsi"/>
          <w:i/>
          <w:iCs/>
        </w:rPr>
        <w:t>–</w:t>
      </w:r>
      <w:r w:rsidRPr="00277EB6">
        <w:rPr>
          <w:rFonts w:ascii="Aptos" w:eastAsia="Times New Roman" w:hAnsi="Aptos" w:cstheme="majorHAnsi"/>
          <w:i/>
          <w:iCs/>
        </w:rPr>
        <w:t xml:space="preserve"> </w:t>
      </w:r>
      <w:r w:rsidR="00981E4A" w:rsidRPr="00277EB6">
        <w:rPr>
          <w:rFonts w:ascii="Aptos" w:eastAsia="Times New Roman" w:hAnsi="Aptos" w:cstheme="majorHAnsi"/>
          <w:i/>
          <w:iCs/>
        </w:rPr>
        <w:t>10/01/202</w:t>
      </w:r>
      <w:r w:rsidR="00172D08">
        <w:rPr>
          <w:rFonts w:ascii="Aptos" w:eastAsia="Times New Roman" w:hAnsi="Aptos" w:cstheme="majorHAnsi"/>
          <w:i/>
          <w:iCs/>
        </w:rPr>
        <w:t>6</w:t>
      </w:r>
    </w:p>
    <w:p w14:paraId="7576A7B0" w14:textId="1D9A7E4D" w:rsidR="00B237CB" w:rsidRPr="00277EB6" w:rsidRDefault="00B237CB" w:rsidP="00F37EAF">
      <w:p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Policy contents:</w:t>
      </w:r>
    </w:p>
    <w:p w14:paraId="2FC07263" w14:textId="77777777" w:rsidR="009907BB" w:rsidRPr="00277EB6" w:rsidRDefault="00B237CB" w:rsidP="009907BB">
      <w:pPr>
        <w:pStyle w:val="ListParagraph"/>
        <w:numPr>
          <w:ilvl w:val="0"/>
          <w:numId w:val="25"/>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Commitment to Handling Complaints</w:t>
      </w:r>
    </w:p>
    <w:p w14:paraId="39F33DE6" w14:textId="77777777" w:rsidR="009907BB" w:rsidRPr="00277EB6" w:rsidRDefault="00B237CB" w:rsidP="009907BB">
      <w:pPr>
        <w:pStyle w:val="ListParagraph"/>
        <w:numPr>
          <w:ilvl w:val="0"/>
          <w:numId w:val="25"/>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Definition of a Complaint</w:t>
      </w:r>
    </w:p>
    <w:p w14:paraId="396FAB56" w14:textId="77777777" w:rsidR="009907BB" w:rsidRPr="00277EB6" w:rsidRDefault="00B237CB" w:rsidP="009907BB">
      <w:pPr>
        <w:pStyle w:val="ListParagraph"/>
        <w:numPr>
          <w:ilvl w:val="0"/>
          <w:numId w:val="25"/>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Timeframe for Raising Complaints</w:t>
      </w:r>
    </w:p>
    <w:p w14:paraId="231CE3A6" w14:textId="77777777" w:rsidR="00160221" w:rsidRPr="00277EB6" w:rsidRDefault="00B237CB" w:rsidP="00101F56">
      <w:pPr>
        <w:pStyle w:val="ListParagraph"/>
        <w:numPr>
          <w:ilvl w:val="0"/>
          <w:numId w:val="25"/>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 xml:space="preserve">Process for Handling Complaints </w:t>
      </w:r>
      <w:r w:rsidR="00101F56" w:rsidRPr="00277EB6">
        <w:rPr>
          <w:rFonts w:ascii="Aptos" w:eastAsia="Times New Roman" w:hAnsi="Aptos" w:cstheme="majorHAnsi"/>
        </w:rPr>
        <w:t xml:space="preserve"> </w:t>
      </w:r>
    </w:p>
    <w:p w14:paraId="365ECB31" w14:textId="77777777" w:rsidR="00160221" w:rsidRPr="00277EB6" w:rsidRDefault="00B237CB" w:rsidP="00160221">
      <w:pPr>
        <w:pStyle w:val="ListParagraph"/>
        <w:numPr>
          <w:ilvl w:val="1"/>
          <w:numId w:val="25"/>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 xml:space="preserve">Submitting a Complaint </w:t>
      </w:r>
    </w:p>
    <w:p w14:paraId="0E0E434B" w14:textId="77777777" w:rsidR="00160221" w:rsidRPr="00277EB6" w:rsidRDefault="00B237CB" w:rsidP="00160221">
      <w:pPr>
        <w:pStyle w:val="ListParagraph"/>
        <w:numPr>
          <w:ilvl w:val="1"/>
          <w:numId w:val="25"/>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Investigation and Response</w:t>
      </w:r>
      <w:r w:rsidR="009907BB" w:rsidRPr="00277EB6">
        <w:rPr>
          <w:rFonts w:ascii="Aptos" w:eastAsia="Times New Roman" w:hAnsi="Aptos" w:cstheme="majorHAnsi"/>
        </w:rPr>
        <w:t xml:space="preserve"> </w:t>
      </w:r>
    </w:p>
    <w:p w14:paraId="0F7D465D" w14:textId="77777777" w:rsidR="00160221" w:rsidRPr="00277EB6" w:rsidRDefault="00B237CB" w:rsidP="00160221">
      <w:pPr>
        <w:pStyle w:val="ListParagraph"/>
        <w:numPr>
          <w:ilvl w:val="1"/>
          <w:numId w:val="25"/>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Complaints About Senior Leaders</w:t>
      </w:r>
      <w:r w:rsidR="009907BB" w:rsidRPr="00277EB6">
        <w:rPr>
          <w:rFonts w:ascii="Aptos" w:eastAsia="Times New Roman" w:hAnsi="Aptos" w:cstheme="majorHAnsi"/>
        </w:rPr>
        <w:t xml:space="preserve"> </w:t>
      </w:r>
    </w:p>
    <w:p w14:paraId="488FC28C" w14:textId="77777777" w:rsidR="00160221" w:rsidRPr="00277EB6" w:rsidRDefault="00B237CB" w:rsidP="00160221">
      <w:pPr>
        <w:pStyle w:val="ListParagraph"/>
        <w:numPr>
          <w:ilvl w:val="1"/>
          <w:numId w:val="25"/>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Appealing a Complaint Decision</w:t>
      </w:r>
      <w:r w:rsidR="009907BB" w:rsidRPr="00277EB6">
        <w:rPr>
          <w:rFonts w:ascii="Aptos" w:eastAsia="Times New Roman" w:hAnsi="Aptos" w:cstheme="majorHAnsi"/>
        </w:rPr>
        <w:t xml:space="preserve"> </w:t>
      </w:r>
    </w:p>
    <w:p w14:paraId="1E9CDE9E" w14:textId="54011502" w:rsidR="009907BB" w:rsidRPr="00277EB6" w:rsidRDefault="00B237CB" w:rsidP="00160221">
      <w:pPr>
        <w:pStyle w:val="ListParagraph"/>
        <w:numPr>
          <w:ilvl w:val="1"/>
          <w:numId w:val="25"/>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External Complaints</w:t>
      </w:r>
    </w:p>
    <w:p w14:paraId="5D248F3D" w14:textId="2E9ED6A2" w:rsidR="00B237CB" w:rsidRPr="00277EB6" w:rsidRDefault="00B237CB" w:rsidP="009907BB">
      <w:pPr>
        <w:pStyle w:val="ListParagraph"/>
        <w:numPr>
          <w:ilvl w:val="0"/>
          <w:numId w:val="25"/>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Contacting Youth 2 Youth</w:t>
      </w:r>
      <w:r w:rsidRPr="00277EB6">
        <w:rPr>
          <w:rFonts w:ascii="Aptos" w:eastAsia="Times New Roman" w:hAnsi="Aptos" w:cstheme="majorHAnsi"/>
        </w:rPr>
        <w:br/>
      </w:r>
    </w:p>
    <w:p w14:paraId="3705A512" w14:textId="77777777" w:rsidR="00F37EAF" w:rsidRPr="00277EB6" w:rsidRDefault="00F37EAF" w:rsidP="00F37EAF">
      <w:p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b/>
          <w:bCs/>
        </w:rPr>
        <w:t>1. Commitment to Handling Complaints</w:t>
      </w:r>
      <w:r w:rsidRPr="00277EB6">
        <w:rPr>
          <w:rFonts w:ascii="Aptos" w:eastAsia="Times New Roman" w:hAnsi="Aptos" w:cstheme="majorHAnsi"/>
        </w:rPr>
        <w:br/>
        <w:t>Youth 2 Youth is committed to providing the highest standard of service and ensuring continuous improvement. We take complaints seriously and view them as an opportunity to learn and enhance our work. This complaints procedure applies to anyone who is not working for the organisation, including but not limited to:</w:t>
      </w:r>
    </w:p>
    <w:p w14:paraId="6E9A6ED7" w14:textId="77777777" w:rsidR="00F37EAF" w:rsidRPr="00277EB6" w:rsidRDefault="00F37EAF" w:rsidP="00F37EAF">
      <w:pPr>
        <w:numPr>
          <w:ilvl w:val="0"/>
          <w:numId w:val="19"/>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Young people</w:t>
      </w:r>
    </w:p>
    <w:p w14:paraId="359B1D00" w14:textId="77777777" w:rsidR="00F37EAF" w:rsidRPr="00277EB6" w:rsidRDefault="00F37EAF" w:rsidP="00F37EAF">
      <w:pPr>
        <w:numPr>
          <w:ilvl w:val="0"/>
          <w:numId w:val="19"/>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Funders</w:t>
      </w:r>
    </w:p>
    <w:p w14:paraId="1AB45C3F" w14:textId="77777777" w:rsidR="00F37EAF" w:rsidRPr="00277EB6" w:rsidRDefault="00F37EAF" w:rsidP="00F37EAF">
      <w:pPr>
        <w:numPr>
          <w:ilvl w:val="0"/>
          <w:numId w:val="19"/>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Parents and caregivers</w:t>
      </w:r>
    </w:p>
    <w:p w14:paraId="1443AF29" w14:textId="77777777" w:rsidR="00F37EAF" w:rsidRPr="00277EB6" w:rsidRDefault="00F37EAF" w:rsidP="00F37EAF">
      <w:pPr>
        <w:numPr>
          <w:ilvl w:val="0"/>
          <w:numId w:val="19"/>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Members of the public</w:t>
      </w:r>
    </w:p>
    <w:p w14:paraId="03A37C4F" w14:textId="77777777" w:rsidR="00F37EAF" w:rsidRPr="00277EB6" w:rsidRDefault="00F37EAF" w:rsidP="00F37EAF">
      <w:pPr>
        <w:numPr>
          <w:ilvl w:val="0"/>
          <w:numId w:val="19"/>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Other organisations</w:t>
      </w:r>
    </w:p>
    <w:p w14:paraId="31E48FF5" w14:textId="4AB1AD96" w:rsidR="00F37EAF" w:rsidRPr="00277EB6" w:rsidRDefault="00F37EAF" w:rsidP="00F37EAF">
      <w:p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 xml:space="preserve">If you are an employee, volunteer, or working for the organisation in another capacity, please refer to the </w:t>
      </w:r>
      <w:r w:rsidR="00F40E9D" w:rsidRPr="00277EB6">
        <w:rPr>
          <w:rFonts w:ascii="Aptos" w:eastAsia="Times New Roman" w:hAnsi="Aptos" w:cstheme="majorHAnsi"/>
        </w:rPr>
        <w:t>whistleblowing policy</w:t>
      </w:r>
      <w:r w:rsidRPr="00277EB6">
        <w:rPr>
          <w:rFonts w:ascii="Aptos" w:eastAsia="Times New Roman" w:hAnsi="Aptos" w:cstheme="majorHAnsi"/>
        </w:rPr>
        <w:t>.</w:t>
      </w:r>
    </w:p>
    <w:p w14:paraId="287378C1" w14:textId="77777777" w:rsidR="00F37EAF" w:rsidRPr="00277EB6" w:rsidRDefault="00F37EAF" w:rsidP="00F37EAF">
      <w:p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b/>
          <w:bCs/>
        </w:rPr>
        <w:t>2. Definition of a Complaint</w:t>
      </w:r>
      <w:r w:rsidRPr="00277EB6">
        <w:rPr>
          <w:rFonts w:ascii="Aptos" w:eastAsia="Times New Roman" w:hAnsi="Aptos" w:cstheme="majorHAnsi"/>
        </w:rPr>
        <w:br/>
        <w:t>A complaint is an expression of dissatisfaction regarding our services, actions, or a lack of action taken by or on behalf of Youth 2 Youth. Complaints may include but are not limited to:</w:t>
      </w:r>
    </w:p>
    <w:p w14:paraId="70EC5A47" w14:textId="77777777" w:rsidR="00F37EAF" w:rsidRPr="00277EB6" w:rsidRDefault="00F37EAF" w:rsidP="00F37EAF">
      <w:pPr>
        <w:numPr>
          <w:ilvl w:val="0"/>
          <w:numId w:val="20"/>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Concerns about service quality</w:t>
      </w:r>
    </w:p>
    <w:p w14:paraId="365051A6" w14:textId="77777777" w:rsidR="00F37EAF" w:rsidRPr="00277EB6" w:rsidRDefault="00F37EAF" w:rsidP="00F37EAF">
      <w:pPr>
        <w:numPr>
          <w:ilvl w:val="0"/>
          <w:numId w:val="20"/>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Financial mismanagement or inappropriate fundraising practices</w:t>
      </w:r>
    </w:p>
    <w:p w14:paraId="425930E2" w14:textId="77777777" w:rsidR="00F37EAF" w:rsidRPr="00277EB6" w:rsidRDefault="00F37EAF" w:rsidP="00F37EAF">
      <w:pPr>
        <w:numPr>
          <w:ilvl w:val="0"/>
          <w:numId w:val="20"/>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Inappropriate behaviour, poor treatment, or unprofessional conduct by someone representing the organisation</w:t>
      </w:r>
    </w:p>
    <w:p w14:paraId="72B5374C" w14:textId="77777777" w:rsidR="00F37EAF" w:rsidRPr="00277EB6" w:rsidRDefault="00F37EAF" w:rsidP="00F37EAF">
      <w:pPr>
        <w:numPr>
          <w:ilvl w:val="0"/>
          <w:numId w:val="20"/>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Failure to follow appropriate policies or procedures</w:t>
      </w:r>
    </w:p>
    <w:p w14:paraId="2D175FB6" w14:textId="77777777" w:rsidR="00F37EAF" w:rsidRPr="00277EB6" w:rsidRDefault="00F37EAF" w:rsidP="00F37EAF">
      <w:p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b/>
          <w:bCs/>
        </w:rPr>
        <w:t>3. Timeframe for Raising Complaints</w:t>
      </w:r>
      <w:r w:rsidRPr="00277EB6">
        <w:rPr>
          <w:rFonts w:ascii="Aptos" w:eastAsia="Times New Roman" w:hAnsi="Aptos" w:cstheme="majorHAnsi"/>
        </w:rPr>
        <w:br/>
        <w:t>Complaints should be made as soon as possible after an incident to allow for a thorough investigation. Complaints must be submitted within 12 months of:</w:t>
      </w:r>
    </w:p>
    <w:p w14:paraId="74BFA1C1" w14:textId="77777777" w:rsidR="00F37EAF" w:rsidRPr="00277EB6" w:rsidRDefault="00F37EAF" w:rsidP="00F37EAF">
      <w:pPr>
        <w:numPr>
          <w:ilvl w:val="0"/>
          <w:numId w:val="21"/>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The date of the incident, or</w:t>
      </w:r>
    </w:p>
    <w:p w14:paraId="76AD64BE" w14:textId="77777777" w:rsidR="00F37EAF" w:rsidRPr="00277EB6" w:rsidRDefault="00F37EAF" w:rsidP="00F37EAF">
      <w:pPr>
        <w:numPr>
          <w:ilvl w:val="0"/>
          <w:numId w:val="21"/>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The date the complainant became aware of the issue.</w:t>
      </w:r>
    </w:p>
    <w:p w14:paraId="74FEC222" w14:textId="77777777" w:rsidR="00F37EAF" w:rsidRPr="00277EB6" w:rsidRDefault="00F37EAF" w:rsidP="00F37EAF">
      <w:p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lastRenderedPageBreak/>
        <w:t>Exceptions may be made for historical complaints where a valid reason for the delay is provided.</w:t>
      </w:r>
    </w:p>
    <w:p w14:paraId="6C6A8EF4" w14:textId="77777777" w:rsidR="00F37EAF" w:rsidRPr="00277EB6" w:rsidRDefault="00F37EAF" w:rsidP="00F37EAF">
      <w:p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b/>
          <w:bCs/>
        </w:rPr>
        <w:t>4. Process for Handling Complaints</w:t>
      </w:r>
    </w:p>
    <w:p w14:paraId="4EFB298A" w14:textId="77777777" w:rsidR="00F37EAF" w:rsidRPr="00277EB6" w:rsidRDefault="00F37EAF" w:rsidP="00F37EAF">
      <w:p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b/>
          <w:bCs/>
        </w:rPr>
        <w:t>4.1 Submitting a Complaint</w:t>
      </w:r>
      <w:r w:rsidRPr="00277EB6">
        <w:rPr>
          <w:rFonts w:ascii="Aptos" w:eastAsia="Times New Roman" w:hAnsi="Aptos" w:cstheme="majorHAnsi"/>
        </w:rPr>
        <w:br/>
        <w:t>Complaints can be made verbally or in writing. Where possible, we encourage complaints to be made directly to the person or team involved. If this is not possible, complaints can be submitted using the contact details in section 5.</w:t>
      </w:r>
    </w:p>
    <w:p w14:paraId="14757990" w14:textId="77777777" w:rsidR="00F37EAF" w:rsidRPr="00277EB6" w:rsidRDefault="00F37EAF" w:rsidP="00F37EAF">
      <w:p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b/>
          <w:bCs/>
        </w:rPr>
        <w:t>4.2 Investigation and Response</w:t>
      </w:r>
      <w:r w:rsidRPr="00277EB6">
        <w:rPr>
          <w:rFonts w:ascii="Aptos" w:eastAsia="Times New Roman" w:hAnsi="Aptos" w:cstheme="majorHAnsi"/>
        </w:rPr>
        <w:br/>
        <w:t>Upon receiving a complaint:</w:t>
      </w:r>
    </w:p>
    <w:p w14:paraId="79C54866" w14:textId="77777777" w:rsidR="00F37EAF" w:rsidRPr="00277EB6" w:rsidRDefault="00F37EAF" w:rsidP="00F37EAF">
      <w:pPr>
        <w:numPr>
          <w:ilvl w:val="0"/>
          <w:numId w:val="22"/>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We will acknowledge the complaint within three working days.</w:t>
      </w:r>
    </w:p>
    <w:p w14:paraId="20776F03" w14:textId="77777777" w:rsidR="00F37EAF" w:rsidRPr="00277EB6" w:rsidRDefault="00F37EAF" w:rsidP="00F37EAF">
      <w:pPr>
        <w:numPr>
          <w:ilvl w:val="0"/>
          <w:numId w:val="22"/>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An internal investigation will be conducted.</w:t>
      </w:r>
    </w:p>
    <w:p w14:paraId="20EA869B" w14:textId="77777777" w:rsidR="00F37EAF" w:rsidRPr="00277EB6" w:rsidRDefault="00F37EAF" w:rsidP="00F37EAF">
      <w:pPr>
        <w:numPr>
          <w:ilvl w:val="0"/>
          <w:numId w:val="22"/>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A written response, including any follow-up actions, will be provided within 15 working days (20 working days total).</w:t>
      </w:r>
    </w:p>
    <w:p w14:paraId="603AAAD8" w14:textId="77777777" w:rsidR="00F37EAF" w:rsidRPr="00277EB6" w:rsidRDefault="00F37EAF" w:rsidP="00F37EAF">
      <w:pPr>
        <w:numPr>
          <w:ilvl w:val="0"/>
          <w:numId w:val="22"/>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If the investigation requires more time, an updated deadline will be communicated before the 15-day period expires.</w:t>
      </w:r>
    </w:p>
    <w:p w14:paraId="45B905B2" w14:textId="09C4F610" w:rsidR="00F37EAF" w:rsidRPr="00277EB6" w:rsidRDefault="00F37EAF" w:rsidP="00F37EAF">
      <w:p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b/>
          <w:bCs/>
        </w:rPr>
        <w:t>4.3 Complaints About Senior Leaders</w:t>
      </w:r>
      <w:r w:rsidRPr="00277EB6">
        <w:rPr>
          <w:rFonts w:ascii="Aptos" w:eastAsia="Times New Roman" w:hAnsi="Aptos" w:cstheme="majorHAnsi"/>
        </w:rPr>
        <w:br/>
        <w:t>Complaints regarding a trustee or another senior leader will be escalated appropriately. See section 5 for contact details.</w:t>
      </w:r>
    </w:p>
    <w:p w14:paraId="661C66B6" w14:textId="77777777" w:rsidR="00F37EAF" w:rsidRPr="00277EB6" w:rsidRDefault="00F37EAF" w:rsidP="00F37EAF">
      <w:p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b/>
          <w:bCs/>
        </w:rPr>
        <w:t>4.4 Appealing a Complaint Decision</w:t>
      </w:r>
      <w:r w:rsidRPr="00277EB6">
        <w:rPr>
          <w:rFonts w:ascii="Aptos" w:eastAsia="Times New Roman" w:hAnsi="Aptos" w:cstheme="majorHAnsi"/>
        </w:rPr>
        <w:br/>
        <w:t>If you are dissatisfied with the response, an appeal must be submitted in writing within 15 working days. Grounds for appeal include:</w:t>
      </w:r>
    </w:p>
    <w:p w14:paraId="6A9D4748" w14:textId="77777777" w:rsidR="00F37EAF" w:rsidRPr="00277EB6" w:rsidRDefault="00F37EAF" w:rsidP="00F37EAF">
      <w:pPr>
        <w:numPr>
          <w:ilvl w:val="0"/>
          <w:numId w:val="23"/>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New relevant information not previously submitted</w:t>
      </w:r>
    </w:p>
    <w:p w14:paraId="2EC475F7" w14:textId="77777777" w:rsidR="00F37EAF" w:rsidRPr="00277EB6" w:rsidRDefault="00F37EAF" w:rsidP="00F37EAF">
      <w:pPr>
        <w:numPr>
          <w:ilvl w:val="0"/>
          <w:numId w:val="23"/>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Failure to consider key information</w:t>
      </w:r>
    </w:p>
    <w:p w14:paraId="41EE5248" w14:textId="77777777" w:rsidR="00F37EAF" w:rsidRPr="00277EB6" w:rsidRDefault="00F37EAF" w:rsidP="00F37EAF">
      <w:pPr>
        <w:numPr>
          <w:ilvl w:val="0"/>
          <w:numId w:val="23"/>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Unreasonable conclusions based on the provided evidence</w:t>
      </w:r>
    </w:p>
    <w:p w14:paraId="6ED76DEB" w14:textId="77777777" w:rsidR="00F37EAF" w:rsidRPr="00277EB6" w:rsidRDefault="00F37EAF" w:rsidP="00F37EAF">
      <w:p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The appeal will be handled by a different investigator and a response will be provided within 15 working days. This outcome is final.</w:t>
      </w:r>
    </w:p>
    <w:p w14:paraId="59A0C170" w14:textId="77777777" w:rsidR="00F37EAF" w:rsidRPr="00277EB6" w:rsidRDefault="00F37EAF" w:rsidP="00F37EAF">
      <w:p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b/>
          <w:bCs/>
        </w:rPr>
        <w:t>4.5 External Complaints</w:t>
      </w:r>
      <w:r w:rsidRPr="00277EB6">
        <w:rPr>
          <w:rFonts w:ascii="Aptos" w:eastAsia="Times New Roman" w:hAnsi="Aptos" w:cstheme="majorHAnsi"/>
        </w:rPr>
        <w:br/>
        <w:t>If you remain dissatisfied after an appeal, you may escalate the complaint to an external body such as:</w:t>
      </w:r>
    </w:p>
    <w:p w14:paraId="0729C347" w14:textId="77777777" w:rsidR="00F37EAF" w:rsidRPr="00277EB6" w:rsidRDefault="00F37EAF" w:rsidP="00F37EAF">
      <w:pPr>
        <w:numPr>
          <w:ilvl w:val="0"/>
          <w:numId w:val="24"/>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The Charity Commission</w:t>
      </w:r>
    </w:p>
    <w:p w14:paraId="6835293F" w14:textId="77777777" w:rsidR="00F37EAF" w:rsidRPr="00277EB6" w:rsidRDefault="00F37EAF" w:rsidP="00F37EAF">
      <w:pPr>
        <w:numPr>
          <w:ilvl w:val="0"/>
          <w:numId w:val="24"/>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The Fundraising Regulator</w:t>
      </w:r>
    </w:p>
    <w:p w14:paraId="5A7C4767" w14:textId="77777777" w:rsidR="00F37EAF" w:rsidRPr="00277EB6" w:rsidRDefault="00F37EAF" w:rsidP="00F37EAF">
      <w:pPr>
        <w:numPr>
          <w:ilvl w:val="0"/>
          <w:numId w:val="24"/>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The Information Commissioner's Office</w:t>
      </w:r>
    </w:p>
    <w:p w14:paraId="6CCC1B5F" w14:textId="078B9E83" w:rsidR="00F37EAF" w:rsidRPr="00277EB6" w:rsidRDefault="003A7B22" w:rsidP="00F37EAF">
      <w:pPr>
        <w:numPr>
          <w:ilvl w:val="0"/>
          <w:numId w:val="24"/>
        </w:num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Devon MASH</w:t>
      </w:r>
    </w:p>
    <w:p w14:paraId="6D430D5C" w14:textId="77777777" w:rsidR="00F37EAF" w:rsidRPr="00277EB6" w:rsidRDefault="00F37EAF" w:rsidP="00F37EAF">
      <w:p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b/>
          <w:bCs/>
        </w:rPr>
        <w:t>5. Contacting Youth 2 Youth</w:t>
      </w:r>
      <w:r w:rsidRPr="00277EB6">
        <w:rPr>
          <w:rFonts w:ascii="Aptos" w:eastAsia="Times New Roman" w:hAnsi="Aptos" w:cstheme="majorHAnsi"/>
        </w:rPr>
        <w:br/>
        <w:t>We encourage written complaints via email or letter. If submitted verbally, we recommend following up in writing for clarity.</w:t>
      </w:r>
    </w:p>
    <w:p w14:paraId="40647A62" w14:textId="4DBB2D70" w:rsidR="00F37EAF" w:rsidRPr="00277EB6" w:rsidRDefault="00F37EAF" w:rsidP="00F37EAF">
      <w:p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For general complaints, please contact:</w:t>
      </w:r>
      <w:r w:rsidRPr="00277EB6">
        <w:rPr>
          <w:rFonts w:ascii="Aptos" w:eastAsia="Times New Roman" w:hAnsi="Aptos" w:cstheme="majorHAnsi"/>
        </w:rPr>
        <w:br/>
      </w:r>
      <w:r w:rsidR="00A45118" w:rsidRPr="00277EB6">
        <w:rPr>
          <w:rFonts w:ascii="Aptos" w:eastAsia="Times New Roman" w:hAnsi="Aptos" w:cstheme="majorHAnsi"/>
        </w:rPr>
        <w:t xml:space="preserve">Melissa Thomas; Lead Youth Worker - </w:t>
      </w:r>
      <w:hyperlink r:id="rId7" w:history="1">
        <w:r w:rsidR="00A45118" w:rsidRPr="00277EB6">
          <w:rPr>
            <w:rStyle w:val="Hyperlink"/>
            <w:rFonts w:ascii="Aptos" w:eastAsia="Times New Roman" w:hAnsi="Aptos" w:cstheme="majorHAnsi"/>
          </w:rPr>
          <w:t>melissayouth2youth@gmail.com</w:t>
        </w:r>
      </w:hyperlink>
      <w:r w:rsidR="00A45118" w:rsidRPr="00277EB6">
        <w:rPr>
          <w:rFonts w:ascii="Aptos" w:eastAsia="Times New Roman" w:hAnsi="Aptos" w:cstheme="majorHAnsi"/>
        </w:rPr>
        <w:t xml:space="preserve"> </w:t>
      </w:r>
    </w:p>
    <w:p w14:paraId="69B7D418" w14:textId="79073C0B" w:rsidR="00F37EAF" w:rsidRPr="00277EB6" w:rsidRDefault="00F37EAF" w:rsidP="00F37EAF">
      <w:p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lastRenderedPageBreak/>
        <w:t>For complaints regarding a trustee</w:t>
      </w:r>
      <w:r w:rsidR="00A45118" w:rsidRPr="00277EB6">
        <w:rPr>
          <w:rFonts w:ascii="Aptos" w:eastAsia="Times New Roman" w:hAnsi="Aptos" w:cstheme="majorHAnsi"/>
        </w:rPr>
        <w:t xml:space="preserve"> or senior member of staff</w:t>
      </w:r>
      <w:r w:rsidRPr="00277EB6">
        <w:rPr>
          <w:rFonts w:ascii="Aptos" w:eastAsia="Times New Roman" w:hAnsi="Aptos" w:cstheme="majorHAnsi"/>
        </w:rPr>
        <w:t xml:space="preserve"> please contact:</w:t>
      </w:r>
      <w:r w:rsidRPr="00277EB6">
        <w:rPr>
          <w:rFonts w:ascii="Aptos" w:eastAsia="Times New Roman" w:hAnsi="Aptos" w:cstheme="majorHAnsi"/>
        </w:rPr>
        <w:br/>
      </w:r>
      <w:r w:rsidR="00A45118" w:rsidRPr="00277EB6">
        <w:rPr>
          <w:rFonts w:ascii="Aptos" w:eastAsia="Times New Roman" w:hAnsi="Aptos" w:cstheme="majorHAnsi"/>
        </w:rPr>
        <w:t xml:space="preserve">Nick Law; Head of Trustees – </w:t>
      </w:r>
      <w:hyperlink r:id="rId8" w:history="1">
        <w:r w:rsidR="00A45118" w:rsidRPr="00277EB6">
          <w:rPr>
            <w:rStyle w:val="Hyperlink"/>
            <w:rFonts w:ascii="Aptos" w:eastAsia="Times New Roman" w:hAnsi="Aptos" w:cstheme="majorHAnsi"/>
          </w:rPr>
          <w:t>nick123law@gmail.com</w:t>
        </w:r>
      </w:hyperlink>
      <w:r w:rsidR="00A45118" w:rsidRPr="00277EB6">
        <w:rPr>
          <w:rFonts w:ascii="Aptos" w:eastAsia="Times New Roman" w:hAnsi="Aptos" w:cstheme="majorHAnsi"/>
        </w:rPr>
        <w:t xml:space="preserve"> </w:t>
      </w:r>
    </w:p>
    <w:p w14:paraId="4C509C65" w14:textId="77777777" w:rsidR="00F37EAF" w:rsidRPr="00277EB6" w:rsidRDefault="00F37EAF" w:rsidP="00F37EAF">
      <w:pPr>
        <w:spacing w:before="100" w:beforeAutospacing="1" w:after="100" w:afterAutospacing="1" w:line="240" w:lineRule="auto"/>
        <w:rPr>
          <w:rFonts w:ascii="Aptos" w:eastAsia="Times New Roman" w:hAnsi="Aptos" w:cstheme="majorHAnsi"/>
        </w:rPr>
      </w:pPr>
      <w:r w:rsidRPr="00277EB6">
        <w:rPr>
          <w:rFonts w:ascii="Aptos" w:eastAsia="Times New Roman" w:hAnsi="Aptos" w:cstheme="majorHAnsi"/>
        </w:rPr>
        <w:t>Youth 2 Youth remains committed to handling complaints fairly, confidentially, and in line with the Data Protection Act (2018).</w:t>
      </w:r>
    </w:p>
    <w:p w14:paraId="0610D78F" w14:textId="77777777" w:rsidR="00F37EAF" w:rsidRPr="00F37EAF" w:rsidRDefault="00F37EAF" w:rsidP="00F37EAF">
      <w:pPr>
        <w:spacing w:before="100" w:beforeAutospacing="1" w:after="100" w:afterAutospacing="1" w:line="240" w:lineRule="auto"/>
        <w:rPr>
          <w:rFonts w:asciiTheme="majorHAnsi" w:eastAsia="Times New Roman" w:hAnsiTheme="majorHAnsi" w:cstheme="majorHAnsi"/>
          <w:sz w:val="24"/>
          <w:szCs w:val="24"/>
        </w:rPr>
      </w:pPr>
    </w:p>
    <w:sectPr w:rsidR="00F37EAF" w:rsidRPr="00F37EAF">
      <w:headerReference w:type="default" r:id="rId9"/>
      <w:pgSz w:w="11909" w:h="16834"/>
      <w:pgMar w:top="1440" w:right="1440" w:bottom="1440"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12380" w14:textId="77777777" w:rsidR="007C1E46" w:rsidRDefault="007C1E46" w:rsidP="00EF6A76">
      <w:pPr>
        <w:spacing w:line="240" w:lineRule="auto"/>
      </w:pPr>
      <w:r>
        <w:separator/>
      </w:r>
    </w:p>
  </w:endnote>
  <w:endnote w:type="continuationSeparator" w:id="0">
    <w:p w14:paraId="5B6EF0A0" w14:textId="77777777" w:rsidR="007C1E46" w:rsidRDefault="007C1E46" w:rsidP="00EF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1148E" w14:textId="77777777" w:rsidR="007C1E46" w:rsidRDefault="007C1E46" w:rsidP="00EF6A76">
      <w:pPr>
        <w:spacing w:line="240" w:lineRule="auto"/>
      </w:pPr>
      <w:r>
        <w:separator/>
      </w:r>
    </w:p>
  </w:footnote>
  <w:footnote w:type="continuationSeparator" w:id="0">
    <w:p w14:paraId="4E8B6840" w14:textId="77777777" w:rsidR="007C1E46" w:rsidRDefault="007C1E46" w:rsidP="00EF6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4980" w14:textId="725F73C6" w:rsidR="00EF6A76" w:rsidRDefault="00EF6A76" w:rsidP="00EF6A7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6D36"/>
    <w:multiLevelType w:val="multilevel"/>
    <w:tmpl w:val="0056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60526"/>
    <w:multiLevelType w:val="multilevel"/>
    <w:tmpl w:val="79C2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56194"/>
    <w:multiLevelType w:val="multilevel"/>
    <w:tmpl w:val="56D6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13BEA"/>
    <w:multiLevelType w:val="multilevel"/>
    <w:tmpl w:val="5E80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02068"/>
    <w:multiLevelType w:val="multilevel"/>
    <w:tmpl w:val="DAB4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936E6"/>
    <w:multiLevelType w:val="multilevel"/>
    <w:tmpl w:val="C2FC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F0D3D"/>
    <w:multiLevelType w:val="multilevel"/>
    <w:tmpl w:val="004C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602611"/>
    <w:multiLevelType w:val="multilevel"/>
    <w:tmpl w:val="324C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F72D5F"/>
    <w:multiLevelType w:val="multilevel"/>
    <w:tmpl w:val="82B02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F3362A"/>
    <w:multiLevelType w:val="multilevel"/>
    <w:tmpl w:val="6C72B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DDC6BCD"/>
    <w:multiLevelType w:val="multilevel"/>
    <w:tmpl w:val="CC52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E237AA"/>
    <w:multiLevelType w:val="multilevel"/>
    <w:tmpl w:val="89C6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E2224C"/>
    <w:multiLevelType w:val="multilevel"/>
    <w:tmpl w:val="CF3A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2F6DC6"/>
    <w:multiLevelType w:val="multilevel"/>
    <w:tmpl w:val="22BA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F0BFC"/>
    <w:multiLevelType w:val="multilevel"/>
    <w:tmpl w:val="F78C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7C2AC4"/>
    <w:multiLevelType w:val="multilevel"/>
    <w:tmpl w:val="A0F6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6C4ABE"/>
    <w:multiLevelType w:val="multilevel"/>
    <w:tmpl w:val="5CBC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FB71B1"/>
    <w:multiLevelType w:val="multilevel"/>
    <w:tmpl w:val="CC0C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1A398B"/>
    <w:multiLevelType w:val="multilevel"/>
    <w:tmpl w:val="8D5C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8578A7"/>
    <w:multiLevelType w:val="multilevel"/>
    <w:tmpl w:val="DD3861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D3B4C1A"/>
    <w:multiLevelType w:val="multilevel"/>
    <w:tmpl w:val="94F0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88553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186C4F"/>
    <w:multiLevelType w:val="multilevel"/>
    <w:tmpl w:val="B0CE51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AF720ED"/>
    <w:multiLevelType w:val="multilevel"/>
    <w:tmpl w:val="9BDA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687FAC"/>
    <w:multiLevelType w:val="multilevel"/>
    <w:tmpl w:val="82E4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7762791">
    <w:abstractNumId w:val="22"/>
  </w:num>
  <w:num w:numId="2" w16cid:durableId="97679773">
    <w:abstractNumId w:val="9"/>
  </w:num>
  <w:num w:numId="3" w16cid:durableId="1850872166">
    <w:abstractNumId w:val="19"/>
  </w:num>
  <w:num w:numId="4" w16cid:durableId="614211238">
    <w:abstractNumId w:val="23"/>
  </w:num>
  <w:num w:numId="5" w16cid:durableId="852764922">
    <w:abstractNumId w:val="24"/>
  </w:num>
  <w:num w:numId="6" w16cid:durableId="1890847101">
    <w:abstractNumId w:val="14"/>
  </w:num>
  <w:num w:numId="7" w16cid:durableId="1407336066">
    <w:abstractNumId w:val="10"/>
  </w:num>
  <w:num w:numId="8" w16cid:durableId="1725442666">
    <w:abstractNumId w:val="7"/>
  </w:num>
  <w:num w:numId="9" w16cid:durableId="1627005515">
    <w:abstractNumId w:val="16"/>
  </w:num>
  <w:num w:numId="10" w16cid:durableId="2064865639">
    <w:abstractNumId w:val="18"/>
  </w:num>
  <w:num w:numId="11" w16cid:durableId="528954386">
    <w:abstractNumId w:val="3"/>
  </w:num>
  <w:num w:numId="12" w16cid:durableId="20598736">
    <w:abstractNumId w:val="17"/>
  </w:num>
  <w:num w:numId="13" w16cid:durableId="1367099127">
    <w:abstractNumId w:val="5"/>
  </w:num>
  <w:num w:numId="14" w16cid:durableId="592663946">
    <w:abstractNumId w:val="11"/>
  </w:num>
  <w:num w:numId="15" w16cid:durableId="1438407954">
    <w:abstractNumId w:val="15"/>
  </w:num>
  <w:num w:numId="16" w16cid:durableId="586502695">
    <w:abstractNumId w:val="12"/>
  </w:num>
  <w:num w:numId="17" w16cid:durableId="1601791806">
    <w:abstractNumId w:val="8"/>
  </w:num>
  <w:num w:numId="18" w16cid:durableId="203178958">
    <w:abstractNumId w:val="0"/>
  </w:num>
  <w:num w:numId="19" w16cid:durableId="446044655">
    <w:abstractNumId w:val="2"/>
  </w:num>
  <w:num w:numId="20" w16cid:durableId="1540121489">
    <w:abstractNumId w:val="4"/>
  </w:num>
  <w:num w:numId="21" w16cid:durableId="165049602">
    <w:abstractNumId w:val="20"/>
  </w:num>
  <w:num w:numId="22" w16cid:durableId="1383213516">
    <w:abstractNumId w:val="6"/>
  </w:num>
  <w:num w:numId="23" w16cid:durableId="643391521">
    <w:abstractNumId w:val="13"/>
  </w:num>
  <w:num w:numId="24" w16cid:durableId="1967272664">
    <w:abstractNumId w:val="1"/>
  </w:num>
  <w:num w:numId="25" w16cid:durableId="21186710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E16"/>
    <w:rsid w:val="000976A3"/>
    <w:rsid w:val="000B1929"/>
    <w:rsid w:val="00101F56"/>
    <w:rsid w:val="00160221"/>
    <w:rsid w:val="00172D08"/>
    <w:rsid w:val="00183E86"/>
    <w:rsid w:val="001868E1"/>
    <w:rsid w:val="001A256A"/>
    <w:rsid w:val="00225935"/>
    <w:rsid w:val="00242FE1"/>
    <w:rsid w:val="00277EB6"/>
    <w:rsid w:val="0028243C"/>
    <w:rsid w:val="002B5F20"/>
    <w:rsid w:val="003A7B22"/>
    <w:rsid w:val="00462D5E"/>
    <w:rsid w:val="004A7CB4"/>
    <w:rsid w:val="004E4A37"/>
    <w:rsid w:val="00540AC9"/>
    <w:rsid w:val="005433B0"/>
    <w:rsid w:val="005500C6"/>
    <w:rsid w:val="005577B8"/>
    <w:rsid w:val="005739FC"/>
    <w:rsid w:val="00575681"/>
    <w:rsid w:val="00586000"/>
    <w:rsid w:val="005A1AA7"/>
    <w:rsid w:val="005A232E"/>
    <w:rsid w:val="005C3444"/>
    <w:rsid w:val="005C4D5C"/>
    <w:rsid w:val="006707A6"/>
    <w:rsid w:val="00670BCB"/>
    <w:rsid w:val="0068709E"/>
    <w:rsid w:val="00691498"/>
    <w:rsid w:val="006E2D5C"/>
    <w:rsid w:val="006E3C08"/>
    <w:rsid w:val="00772B5F"/>
    <w:rsid w:val="007C1E46"/>
    <w:rsid w:val="007E505C"/>
    <w:rsid w:val="00800118"/>
    <w:rsid w:val="00822D35"/>
    <w:rsid w:val="00840252"/>
    <w:rsid w:val="008D213B"/>
    <w:rsid w:val="008D2300"/>
    <w:rsid w:val="008D7071"/>
    <w:rsid w:val="00924D57"/>
    <w:rsid w:val="00945F45"/>
    <w:rsid w:val="00981E4A"/>
    <w:rsid w:val="00983EEB"/>
    <w:rsid w:val="009907BB"/>
    <w:rsid w:val="009B249F"/>
    <w:rsid w:val="00A05B3E"/>
    <w:rsid w:val="00A2759B"/>
    <w:rsid w:val="00A45118"/>
    <w:rsid w:val="00A63DD7"/>
    <w:rsid w:val="00AF5A02"/>
    <w:rsid w:val="00B11130"/>
    <w:rsid w:val="00B237CB"/>
    <w:rsid w:val="00B36214"/>
    <w:rsid w:val="00B40B50"/>
    <w:rsid w:val="00B47D30"/>
    <w:rsid w:val="00B54C65"/>
    <w:rsid w:val="00B77E16"/>
    <w:rsid w:val="00B929BB"/>
    <w:rsid w:val="00BA3DA3"/>
    <w:rsid w:val="00BD0199"/>
    <w:rsid w:val="00C05491"/>
    <w:rsid w:val="00CA70D8"/>
    <w:rsid w:val="00CC2351"/>
    <w:rsid w:val="00CD0F4F"/>
    <w:rsid w:val="00D253F4"/>
    <w:rsid w:val="00D32FBA"/>
    <w:rsid w:val="00D74672"/>
    <w:rsid w:val="00DE1DC7"/>
    <w:rsid w:val="00DF6D03"/>
    <w:rsid w:val="00E5361E"/>
    <w:rsid w:val="00EA4319"/>
    <w:rsid w:val="00ED61C2"/>
    <w:rsid w:val="00EE72B1"/>
    <w:rsid w:val="00EF4518"/>
    <w:rsid w:val="00EF6A76"/>
    <w:rsid w:val="00F027F8"/>
    <w:rsid w:val="00F14181"/>
    <w:rsid w:val="00F34B40"/>
    <w:rsid w:val="00F37EAF"/>
    <w:rsid w:val="00F40E9D"/>
    <w:rsid w:val="00FA6713"/>
    <w:rsid w:val="00FB61C5"/>
    <w:rsid w:val="00FD3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2F1F1"/>
  <w15:docId w15:val="{DD260175-C4EA-4F64-B0A7-E3F5D8C9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F6A76"/>
    <w:pPr>
      <w:tabs>
        <w:tab w:val="center" w:pos="4513"/>
        <w:tab w:val="right" w:pos="9026"/>
      </w:tabs>
      <w:spacing w:line="240" w:lineRule="auto"/>
    </w:pPr>
  </w:style>
  <w:style w:type="character" w:customStyle="1" w:styleId="HeaderChar">
    <w:name w:val="Header Char"/>
    <w:basedOn w:val="DefaultParagraphFont"/>
    <w:link w:val="Header"/>
    <w:uiPriority w:val="99"/>
    <w:rsid w:val="00EF6A76"/>
  </w:style>
  <w:style w:type="paragraph" w:styleId="Footer">
    <w:name w:val="footer"/>
    <w:basedOn w:val="Normal"/>
    <w:link w:val="FooterChar"/>
    <w:uiPriority w:val="99"/>
    <w:unhideWhenUsed/>
    <w:rsid w:val="00EF6A76"/>
    <w:pPr>
      <w:tabs>
        <w:tab w:val="center" w:pos="4513"/>
        <w:tab w:val="right" w:pos="9026"/>
      </w:tabs>
      <w:spacing w:line="240" w:lineRule="auto"/>
    </w:pPr>
  </w:style>
  <w:style w:type="character" w:customStyle="1" w:styleId="FooterChar">
    <w:name w:val="Footer Char"/>
    <w:basedOn w:val="DefaultParagraphFont"/>
    <w:link w:val="Footer"/>
    <w:uiPriority w:val="99"/>
    <w:rsid w:val="00EF6A76"/>
  </w:style>
  <w:style w:type="character" w:styleId="Hyperlink">
    <w:name w:val="Hyperlink"/>
    <w:basedOn w:val="DefaultParagraphFont"/>
    <w:uiPriority w:val="99"/>
    <w:unhideWhenUsed/>
    <w:rsid w:val="004E4A37"/>
    <w:rPr>
      <w:color w:val="0000FF" w:themeColor="hyperlink"/>
      <w:u w:val="single"/>
    </w:rPr>
  </w:style>
  <w:style w:type="character" w:styleId="UnresolvedMention">
    <w:name w:val="Unresolved Mention"/>
    <w:basedOn w:val="DefaultParagraphFont"/>
    <w:uiPriority w:val="99"/>
    <w:semiHidden/>
    <w:unhideWhenUsed/>
    <w:rsid w:val="004E4A37"/>
    <w:rPr>
      <w:color w:val="605E5C"/>
      <w:shd w:val="clear" w:color="auto" w:fill="E1DFDD"/>
    </w:rPr>
  </w:style>
  <w:style w:type="paragraph" w:styleId="ListParagraph">
    <w:name w:val="List Paragraph"/>
    <w:basedOn w:val="Normal"/>
    <w:uiPriority w:val="34"/>
    <w:qFormat/>
    <w:rsid w:val="00990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27505">
      <w:bodyDiv w:val="1"/>
      <w:marLeft w:val="0"/>
      <w:marRight w:val="0"/>
      <w:marTop w:val="0"/>
      <w:marBottom w:val="0"/>
      <w:divBdr>
        <w:top w:val="none" w:sz="0" w:space="0" w:color="auto"/>
        <w:left w:val="none" w:sz="0" w:space="0" w:color="auto"/>
        <w:bottom w:val="none" w:sz="0" w:space="0" w:color="auto"/>
        <w:right w:val="none" w:sz="0" w:space="0" w:color="auto"/>
      </w:divBdr>
    </w:div>
    <w:div w:id="708604174">
      <w:bodyDiv w:val="1"/>
      <w:marLeft w:val="0"/>
      <w:marRight w:val="0"/>
      <w:marTop w:val="0"/>
      <w:marBottom w:val="0"/>
      <w:divBdr>
        <w:top w:val="none" w:sz="0" w:space="0" w:color="auto"/>
        <w:left w:val="none" w:sz="0" w:space="0" w:color="auto"/>
        <w:bottom w:val="none" w:sz="0" w:space="0" w:color="auto"/>
        <w:right w:val="none" w:sz="0" w:space="0" w:color="auto"/>
      </w:divBdr>
    </w:div>
    <w:div w:id="1340502391">
      <w:bodyDiv w:val="1"/>
      <w:marLeft w:val="0"/>
      <w:marRight w:val="0"/>
      <w:marTop w:val="0"/>
      <w:marBottom w:val="0"/>
      <w:divBdr>
        <w:top w:val="none" w:sz="0" w:space="0" w:color="auto"/>
        <w:left w:val="none" w:sz="0" w:space="0" w:color="auto"/>
        <w:bottom w:val="none" w:sz="0" w:space="0" w:color="auto"/>
        <w:right w:val="none" w:sz="0" w:space="0" w:color="auto"/>
      </w:divBdr>
    </w:div>
    <w:div w:id="1618220930">
      <w:bodyDiv w:val="1"/>
      <w:marLeft w:val="0"/>
      <w:marRight w:val="0"/>
      <w:marTop w:val="0"/>
      <w:marBottom w:val="0"/>
      <w:divBdr>
        <w:top w:val="none" w:sz="0" w:space="0" w:color="auto"/>
        <w:left w:val="none" w:sz="0" w:space="0" w:color="auto"/>
        <w:bottom w:val="none" w:sz="0" w:space="0" w:color="auto"/>
        <w:right w:val="none" w:sz="0" w:space="0" w:color="auto"/>
      </w:divBdr>
    </w:div>
    <w:div w:id="1733120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ick123law@gmail.com" TargetMode="External"/><Relationship Id="rId3" Type="http://schemas.openxmlformats.org/officeDocument/2006/relationships/settings" Target="settings.xml"/><Relationship Id="rId7" Type="http://schemas.openxmlformats.org/officeDocument/2006/relationships/hyperlink" Target="mailto:melissayouth2yout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581</Words>
  <Characters>3370</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Thomas</dc:creator>
  <cp:lastModifiedBy>Melissa Thomas</cp:lastModifiedBy>
  <cp:revision>16</cp:revision>
  <dcterms:created xsi:type="dcterms:W3CDTF">2025-04-03T15:02:00Z</dcterms:created>
  <dcterms:modified xsi:type="dcterms:W3CDTF">2026-01-14T10:46:00Z</dcterms:modified>
</cp:coreProperties>
</file>